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23" w:rsidRPr="00CD351F" w:rsidRDefault="00F8570D" w:rsidP="00F85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38C">
        <w:rPr>
          <w:rFonts w:ascii="Times New Roman" w:hAnsi="Times New Roman" w:cs="Times New Roman"/>
          <w:b/>
          <w:sz w:val="28"/>
          <w:szCs w:val="28"/>
        </w:rPr>
        <w:t>Анкер тар</w:t>
      </w:r>
      <w:r w:rsidR="0093638C">
        <w:rPr>
          <w:rFonts w:ascii="Times New Roman" w:hAnsi="Times New Roman" w:cs="Times New Roman"/>
          <w:b/>
          <w:sz w:val="28"/>
          <w:szCs w:val="28"/>
        </w:rPr>
        <w:t>е</w:t>
      </w:r>
      <w:r w:rsidRPr="0093638C">
        <w:rPr>
          <w:rFonts w:ascii="Times New Roman" w:hAnsi="Times New Roman" w:cs="Times New Roman"/>
          <w:b/>
          <w:sz w:val="28"/>
          <w:szCs w:val="28"/>
        </w:rPr>
        <w:t>льчатый ДС-</w:t>
      </w:r>
      <w:r w:rsidR="00CD351F">
        <w:rPr>
          <w:rFonts w:ascii="Times New Roman" w:hAnsi="Times New Roman" w:cs="Times New Roman"/>
          <w:b/>
          <w:sz w:val="28"/>
          <w:szCs w:val="28"/>
        </w:rPr>
        <w:t>2</w:t>
      </w:r>
      <w:r w:rsidRPr="0093638C">
        <w:rPr>
          <w:rFonts w:ascii="Times New Roman" w:hAnsi="Times New Roman" w:cs="Times New Roman"/>
          <w:b/>
          <w:sz w:val="28"/>
          <w:szCs w:val="28"/>
        </w:rPr>
        <w:t xml:space="preserve"> «Бийск» </w:t>
      </w:r>
      <w:r w:rsidR="00633A1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D351F">
        <w:rPr>
          <w:rFonts w:ascii="Times New Roman" w:hAnsi="Times New Roman" w:cs="Times New Roman"/>
          <w:b/>
          <w:sz w:val="28"/>
          <w:szCs w:val="28"/>
        </w:rPr>
        <w:t>тандарт</w:t>
      </w:r>
    </w:p>
    <w:p w:rsidR="00CD351F" w:rsidRDefault="0093638C" w:rsidP="0093638C">
      <w:pPr>
        <w:rPr>
          <w:rFonts w:ascii="Times New Roman" w:hAnsi="Times New Roman" w:cs="Times New Roman"/>
          <w:sz w:val="24"/>
          <w:szCs w:val="24"/>
        </w:rPr>
      </w:pPr>
      <w:r w:rsidRPr="0093638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351F" w:rsidRPr="00CD351F">
        <w:rPr>
          <w:rFonts w:ascii="Times New Roman" w:hAnsi="Times New Roman" w:cs="Times New Roman"/>
          <w:sz w:val="24"/>
          <w:szCs w:val="24"/>
        </w:rPr>
        <w:t xml:space="preserve">Анкер тарельчатый класса «стандарт» предназначен для </w:t>
      </w:r>
      <w:r w:rsidR="00CD351F">
        <w:rPr>
          <w:rFonts w:ascii="Times New Roman" w:hAnsi="Times New Roman" w:cs="Times New Roman"/>
          <w:sz w:val="24"/>
          <w:szCs w:val="24"/>
        </w:rPr>
        <w:t>и</w:t>
      </w:r>
      <w:r w:rsidR="00CD351F" w:rsidRPr="00CD351F">
        <w:rPr>
          <w:rFonts w:ascii="Times New Roman" w:hAnsi="Times New Roman" w:cs="Times New Roman"/>
          <w:sz w:val="24"/>
          <w:szCs w:val="24"/>
        </w:rPr>
        <w:t>спользования в составе систем СФТК и НФС, для крепления теплоизолирующих материалов к стенам зданий из бетона, кирпича и других материалов. Для крепления теплоизоляции толщиной от 50 мм.</w:t>
      </w:r>
    </w:p>
    <w:p w:rsidR="0093638C" w:rsidRPr="00CD351F" w:rsidRDefault="00CD351F" w:rsidP="0093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Тарельчатый элемент: </w:t>
      </w:r>
      <w:r>
        <w:rPr>
          <w:rFonts w:ascii="Times New Roman" w:hAnsi="Times New Roman" w:cs="Times New Roman"/>
          <w:sz w:val="24"/>
          <w:szCs w:val="24"/>
        </w:rPr>
        <w:t>диаметр 60 мм.</w:t>
      </w:r>
    </w:p>
    <w:p w:rsidR="0093638C" w:rsidRDefault="00CD351F" w:rsidP="0093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Расширительная шайба (Ш-100)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351F">
        <w:rPr>
          <w:rFonts w:ascii="Times New Roman" w:hAnsi="Times New Roman" w:cs="Times New Roman"/>
          <w:sz w:val="24"/>
          <w:szCs w:val="24"/>
        </w:rPr>
        <w:t xml:space="preserve">для крепления теплоизоляционного слоя материалов с </w:t>
      </w:r>
      <w:proofErr w:type="gramStart"/>
      <w:r w:rsidRPr="00CD351F">
        <w:rPr>
          <w:rFonts w:ascii="Times New Roman" w:hAnsi="Times New Roman" w:cs="Times New Roman"/>
          <w:sz w:val="24"/>
          <w:szCs w:val="24"/>
        </w:rPr>
        <w:t>большой</w:t>
      </w:r>
      <w:proofErr w:type="gramEnd"/>
      <w:r w:rsidRPr="00CD3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51F">
        <w:rPr>
          <w:rFonts w:ascii="Times New Roman" w:hAnsi="Times New Roman" w:cs="Times New Roman"/>
          <w:sz w:val="24"/>
          <w:szCs w:val="24"/>
        </w:rPr>
        <w:t>деформативностью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638C" w:rsidRDefault="00CD351F" w:rsidP="00936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Стеклопластиковый распорный элемент (РЭ): </w:t>
      </w:r>
      <w:r w:rsidRPr="00CD351F">
        <w:rPr>
          <w:rFonts w:ascii="Times New Roman" w:hAnsi="Times New Roman" w:cs="Times New Roman"/>
          <w:sz w:val="24"/>
          <w:szCs w:val="24"/>
        </w:rPr>
        <w:t>обладает низким коэффициентом теплопроводности и коррозийной стойкостью. Может быть изготовлен на заказ любой длины с шагом в 10 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51F" w:rsidRPr="00CD351F" w:rsidRDefault="0004195D" w:rsidP="009363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Анкерный элемент (АЭ): </w:t>
      </w:r>
      <w:r>
        <w:rPr>
          <w:rFonts w:ascii="Arial" w:hAnsi="Arial" w:cs="Arial"/>
          <w:color w:val="373435"/>
          <w:sz w:val="21"/>
          <w:szCs w:val="21"/>
          <w:shd w:val="clear" w:color="auto" w:fill="FFFFFF"/>
        </w:rPr>
        <w:t>длиной 50, 80, 100 мм, в зависимости от вида основания</w:t>
      </w:r>
    </w:p>
    <w:p w:rsidR="002C6CDE" w:rsidRPr="002C6CDE" w:rsidRDefault="002C6CDE" w:rsidP="0093638C">
      <w:pPr>
        <w:rPr>
          <w:rFonts w:ascii="Times New Roman" w:hAnsi="Times New Roman" w:cs="Times New Roman"/>
          <w:sz w:val="24"/>
          <w:szCs w:val="24"/>
        </w:rPr>
      </w:pPr>
      <w:r w:rsidRPr="002C6CDE">
        <w:rPr>
          <w:rFonts w:ascii="Times New Roman" w:hAnsi="Times New Roman" w:cs="Times New Roman"/>
          <w:b/>
          <w:sz w:val="24"/>
          <w:szCs w:val="24"/>
        </w:rPr>
        <w:t>Нормы при установке:</w:t>
      </w:r>
      <w:r w:rsidRPr="002C6CDE">
        <w:t xml:space="preserve"> </w:t>
      </w:r>
      <w:r w:rsidRPr="002C6CDE">
        <w:rPr>
          <w:rFonts w:ascii="Times New Roman" w:hAnsi="Times New Roman" w:cs="Times New Roman"/>
          <w:sz w:val="24"/>
          <w:szCs w:val="24"/>
        </w:rPr>
        <w:t>Обычное количество анкеров, необходимых для крепления составляет 5 шт. на плиту утеплителя. Точное количество требуемых анкеров определяется расчетом согласно СП 50.13330.2012</w:t>
      </w:r>
    </w:p>
    <w:p w:rsidR="00BD366E" w:rsidRPr="00BD366E" w:rsidRDefault="00BD366E" w:rsidP="00BD36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BD366E" w:rsidRDefault="00BD366E" w:rsidP="00BD366E">
      <w:pPr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 xml:space="preserve">Диаметр анкерной зоны, </w:t>
      </w:r>
      <w:proofErr w:type="gramStart"/>
      <w:r w:rsidRPr="00BD366E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BD366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BD366E" w:rsidRDefault="00BD366E" w:rsidP="00BD366E">
      <w:pPr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 xml:space="preserve">Длина анкерной зоны, </w:t>
      </w:r>
      <w:proofErr w:type="gramStart"/>
      <w:r w:rsidRPr="00BD366E">
        <w:rPr>
          <w:rFonts w:ascii="Times New Roman" w:hAnsi="Times New Roman" w:cs="Times New Roman"/>
          <w:b/>
          <w:sz w:val="24"/>
          <w:szCs w:val="24"/>
        </w:rPr>
        <w:t>мм</w:t>
      </w:r>
      <w:proofErr w:type="gramEnd"/>
      <w:r w:rsidRPr="00BD366E">
        <w:rPr>
          <w:rFonts w:ascii="Times New Roman" w:hAnsi="Times New Roman" w:cs="Times New Roman"/>
          <w:b/>
          <w:sz w:val="24"/>
          <w:szCs w:val="24"/>
        </w:rPr>
        <w:t>:</w:t>
      </w:r>
      <w:r w:rsidR="0004195D">
        <w:rPr>
          <w:rFonts w:ascii="Times New Roman" w:hAnsi="Times New Roman" w:cs="Times New Roman"/>
          <w:sz w:val="24"/>
          <w:szCs w:val="24"/>
        </w:rPr>
        <w:t xml:space="preserve"> 50, 80, 100</w:t>
      </w:r>
    </w:p>
    <w:p w:rsidR="00BD366E" w:rsidRDefault="0004195D" w:rsidP="00BD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Длина распорного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элемента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BD366E">
        <w:rPr>
          <w:rFonts w:ascii="Times New Roman" w:hAnsi="Times New Roman" w:cs="Times New Roman"/>
          <w:b/>
          <w:sz w:val="24"/>
          <w:szCs w:val="24"/>
        </w:rPr>
        <w:t>:</w:t>
      </w:r>
      <w:r w:rsidR="00BD3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100…600</w:t>
      </w:r>
    </w:p>
    <w:p w:rsidR="00BD366E" w:rsidRDefault="00BD366E" w:rsidP="00BD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Усилие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вырыва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из основания, Н: </w:t>
      </w:r>
      <w:r>
        <w:rPr>
          <w:rFonts w:ascii="Times New Roman" w:hAnsi="Times New Roman" w:cs="Times New Roman"/>
          <w:sz w:val="24"/>
          <w:szCs w:val="24"/>
        </w:rPr>
        <w:t>1500-2500</w:t>
      </w:r>
    </w:p>
    <w:p w:rsidR="00BD366E" w:rsidRDefault="00BD366E" w:rsidP="00BD366E">
      <w:pPr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 xml:space="preserve">Коэффициент теплотехнической однородности при 10 </w:t>
      </w:r>
      <w:proofErr w:type="spellStart"/>
      <w:proofErr w:type="gramStart"/>
      <w:r w:rsidRPr="00BD366E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  <w:r w:rsidRPr="00BD366E">
        <w:rPr>
          <w:rFonts w:ascii="Times New Roman" w:hAnsi="Times New Roman" w:cs="Times New Roman"/>
          <w:b/>
          <w:sz w:val="24"/>
          <w:szCs w:val="24"/>
        </w:rPr>
        <w:t>/м2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66E">
        <w:rPr>
          <w:rFonts w:ascii="Times New Roman" w:hAnsi="Times New Roman" w:cs="Times New Roman"/>
          <w:sz w:val="24"/>
          <w:szCs w:val="24"/>
        </w:rPr>
        <w:t>0,99</w:t>
      </w:r>
    </w:p>
    <w:p w:rsidR="00BD366E" w:rsidRDefault="00BD366E" w:rsidP="00BD366E">
      <w:pPr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>Диапазон температур наружного воздуха, ºC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66E">
        <w:rPr>
          <w:rFonts w:ascii="Times New Roman" w:hAnsi="Times New Roman" w:cs="Times New Roman"/>
          <w:sz w:val="24"/>
          <w:szCs w:val="24"/>
        </w:rPr>
        <w:t>-70º…+75</w:t>
      </w:r>
    </w:p>
    <w:p w:rsidR="00BD366E" w:rsidRPr="00633A1B" w:rsidRDefault="00BD366E" w:rsidP="00BD366E">
      <w:pPr>
        <w:rPr>
          <w:rFonts w:ascii="Times New Roman" w:hAnsi="Times New Roman" w:cs="Times New Roman"/>
          <w:sz w:val="24"/>
          <w:szCs w:val="24"/>
        </w:rPr>
      </w:pPr>
      <w:r w:rsidRPr="00BD366E">
        <w:rPr>
          <w:rFonts w:ascii="Times New Roman" w:hAnsi="Times New Roman" w:cs="Times New Roman"/>
          <w:b/>
          <w:sz w:val="24"/>
          <w:szCs w:val="24"/>
        </w:rPr>
        <w:t xml:space="preserve">Срок эксплуатации, (не менее) лет: </w:t>
      </w:r>
      <w:r w:rsidRPr="00BD366E">
        <w:rPr>
          <w:rFonts w:ascii="Times New Roman" w:hAnsi="Times New Roman" w:cs="Times New Roman"/>
          <w:sz w:val="24"/>
          <w:szCs w:val="24"/>
        </w:rPr>
        <w:t>50</w:t>
      </w:r>
    </w:p>
    <w:p w:rsidR="00633A1B" w:rsidRDefault="00633A1B" w:rsidP="00633A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3A1B">
        <w:rPr>
          <w:rFonts w:ascii="Times New Roman" w:hAnsi="Times New Roman" w:cs="Times New Roman"/>
          <w:sz w:val="24"/>
          <w:szCs w:val="24"/>
        </w:rPr>
        <w:t>Применение анкеров «Бийск» обеспечивает существенное повышение коэффициента теплотехнической однородности фасадной системы и снижение толщины слоя утеплителя, необходимого для выполнения нормативных требований по тепловой защите (Научно-технический отчет НИИСФ, г. Москва; заключение института теплофизики СО РАН, г. Новосибирска).</w:t>
      </w:r>
    </w:p>
    <w:p w:rsidR="00633A1B" w:rsidRPr="00633A1B" w:rsidRDefault="00633A1B" w:rsidP="00633A1B">
      <w:pPr>
        <w:rPr>
          <w:rFonts w:ascii="Times New Roman" w:hAnsi="Times New Roman" w:cs="Times New Roman"/>
          <w:b/>
          <w:sz w:val="24"/>
          <w:szCs w:val="24"/>
        </w:rPr>
      </w:pPr>
      <w:r w:rsidRPr="00633A1B">
        <w:rPr>
          <w:rFonts w:ascii="Times New Roman" w:hAnsi="Times New Roman" w:cs="Times New Roman"/>
          <w:b/>
          <w:sz w:val="24"/>
          <w:szCs w:val="24"/>
        </w:rPr>
        <w:t xml:space="preserve">СТО 20994511-001-2009, </w:t>
      </w:r>
    </w:p>
    <w:p w:rsidR="00633A1B" w:rsidRPr="00633A1B" w:rsidRDefault="00633A1B" w:rsidP="00633A1B">
      <w:pPr>
        <w:rPr>
          <w:rFonts w:ascii="Times New Roman" w:hAnsi="Times New Roman" w:cs="Times New Roman"/>
          <w:b/>
          <w:sz w:val="24"/>
          <w:szCs w:val="24"/>
        </w:rPr>
      </w:pPr>
      <w:r w:rsidRPr="00633A1B">
        <w:rPr>
          <w:rFonts w:ascii="Times New Roman" w:hAnsi="Times New Roman" w:cs="Times New Roman"/>
          <w:b/>
          <w:sz w:val="24"/>
          <w:szCs w:val="24"/>
        </w:rPr>
        <w:t xml:space="preserve">ГОСТ </w:t>
      </w:r>
      <w:proofErr w:type="gramStart"/>
      <w:r w:rsidRPr="00633A1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A1B">
        <w:rPr>
          <w:rFonts w:ascii="Times New Roman" w:hAnsi="Times New Roman" w:cs="Times New Roman"/>
          <w:b/>
          <w:sz w:val="24"/>
          <w:szCs w:val="24"/>
        </w:rPr>
        <w:t xml:space="preserve"> 58359-2019</w:t>
      </w:r>
    </w:p>
    <w:p w:rsidR="00633A1B" w:rsidRPr="00633A1B" w:rsidRDefault="00633A1B" w:rsidP="00633A1B">
      <w:pPr>
        <w:rPr>
          <w:rFonts w:ascii="Times New Roman" w:hAnsi="Times New Roman" w:cs="Times New Roman"/>
          <w:b/>
          <w:sz w:val="24"/>
          <w:szCs w:val="24"/>
        </w:rPr>
      </w:pPr>
      <w:r w:rsidRPr="00633A1B">
        <w:rPr>
          <w:rFonts w:ascii="Times New Roman" w:hAnsi="Times New Roman" w:cs="Times New Roman"/>
          <w:b/>
          <w:sz w:val="24"/>
          <w:szCs w:val="24"/>
        </w:rPr>
        <w:t xml:space="preserve">РОСС </w:t>
      </w:r>
      <w:r w:rsidRPr="00633A1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33A1B">
        <w:rPr>
          <w:rFonts w:ascii="Times New Roman" w:hAnsi="Times New Roman" w:cs="Times New Roman"/>
          <w:b/>
          <w:sz w:val="24"/>
          <w:szCs w:val="24"/>
        </w:rPr>
        <w:t>.32001.04ИБФ</w:t>
      </w:r>
      <w:proofErr w:type="gramStart"/>
      <w:r w:rsidRPr="00633A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33A1B">
        <w:rPr>
          <w:rFonts w:ascii="Times New Roman" w:hAnsi="Times New Roman" w:cs="Times New Roman"/>
          <w:b/>
          <w:sz w:val="24"/>
          <w:szCs w:val="24"/>
        </w:rPr>
        <w:t>.ОСП09.05348</w:t>
      </w:r>
    </w:p>
    <w:p w:rsidR="0093638C" w:rsidRPr="0093638C" w:rsidRDefault="00633A1B" w:rsidP="00633A1B">
      <w:pPr>
        <w:rPr>
          <w:rFonts w:ascii="Times New Roman" w:hAnsi="Times New Roman" w:cs="Times New Roman"/>
          <w:sz w:val="28"/>
          <w:szCs w:val="28"/>
        </w:rPr>
      </w:pPr>
      <w:r w:rsidRPr="00633A1B">
        <w:rPr>
          <w:rFonts w:ascii="Times New Roman" w:hAnsi="Times New Roman" w:cs="Times New Roman"/>
          <w:b/>
          <w:sz w:val="24"/>
          <w:szCs w:val="24"/>
          <w:lang w:val="en-US"/>
        </w:rPr>
        <w:t>ТУ 2223-038-20994511, ТС 6252-21</w:t>
      </w:r>
    </w:p>
    <w:sectPr w:rsidR="0093638C" w:rsidRPr="0093638C" w:rsidSect="001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8570D"/>
    <w:rsid w:val="0004195D"/>
    <w:rsid w:val="00175323"/>
    <w:rsid w:val="002C6CDE"/>
    <w:rsid w:val="005109C1"/>
    <w:rsid w:val="005374DB"/>
    <w:rsid w:val="00633A1B"/>
    <w:rsid w:val="00922750"/>
    <w:rsid w:val="0093638C"/>
    <w:rsid w:val="00BD366E"/>
    <w:rsid w:val="00CD351F"/>
    <w:rsid w:val="00F8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1780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ЭновЯК</dc:creator>
  <cp:lastModifiedBy>ЭновЯК</cp:lastModifiedBy>
  <cp:revision>5</cp:revision>
  <dcterms:created xsi:type="dcterms:W3CDTF">2022-04-13T01:30:00Z</dcterms:created>
  <dcterms:modified xsi:type="dcterms:W3CDTF">2022-04-13T06:08:00Z</dcterms:modified>
</cp:coreProperties>
</file>